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8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做好科学教育加法  助力“双减”落地见效</w:t>
      </w:r>
    </w:p>
    <w:bookmarkEnd w:id="0"/>
    <w:p>
      <w:pPr>
        <w:spacing w:line="598" w:lineRule="exact"/>
        <w:jc w:val="center"/>
        <w:rPr>
          <w:rFonts w:ascii="Times New Roman" w:hAnsi="楷体" w:eastAsia="楷体" w:cs="Times New Roman"/>
          <w:sz w:val="32"/>
          <w:szCs w:val="32"/>
        </w:rPr>
      </w:pPr>
      <w:r>
        <w:rPr>
          <w:rFonts w:hint="eastAsia" w:ascii="Times New Roman" w:hAnsi="楷体" w:eastAsia="楷体" w:cs="Times New Roman"/>
          <w:sz w:val="32"/>
          <w:szCs w:val="32"/>
        </w:rPr>
        <w:t>——在“馆校结合 科学教育”圆桌会议上的发言</w:t>
      </w:r>
    </w:p>
    <w:p>
      <w:pPr>
        <w:spacing w:line="598" w:lineRule="exact"/>
        <w:jc w:val="center"/>
        <w:rPr>
          <w:rFonts w:ascii="Times New Roman" w:hAnsi="楷体" w:eastAsia="楷体" w:cs="Times New Roman"/>
          <w:sz w:val="32"/>
          <w:szCs w:val="32"/>
        </w:rPr>
      </w:pPr>
      <w:r>
        <w:rPr>
          <w:rFonts w:hint="eastAsia" w:ascii="Times New Roman" w:hAnsi="楷体" w:eastAsia="楷体" w:cs="Times New Roman"/>
          <w:sz w:val="32"/>
          <w:szCs w:val="32"/>
        </w:rPr>
        <w:t>常州市科学技术协会党组书记、主席任洪兴</w:t>
      </w:r>
    </w:p>
    <w:p>
      <w:pPr>
        <w:spacing w:line="598" w:lineRule="exact"/>
        <w:jc w:val="center"/>
        <w:rPr>
          <w:rFonts w:ascii="Times New Roman" w:hAnsi="楷体" w:eastAsia="楷体" w:cs="Times New Roman"/>
          <w:sz w:val="32"/>
          <w:szCs w:val="32"/>
        </w:rPr>
      </w:pPr>
      <w:r>
        <w:rPr>
          <w:rFonts w:hint="eastAsia" w:ascii="Times New Roman" w:hAnsi="楷体" w:eastAsia="楷体" w:cs="Times New Roman"/>
          <w:sz w:val="32"/>
          <w:szCs w:val="32"/>
        </w:rPr>
        <w:t>（</w:t>
      </w:r>
      <w:r>
        <w:rPr>
          <w:rFonts w:ascii="Times New Roman" w:hAnsi="楷体" w:eastAsia="楷体" w:cs="Times New Roman"/>
          <w:sz w:val="32"/>
          <w:szCs w:val="32"/>
        </w:rPr>
        <w:t>2023</w:t>
      </w:r>
      <w:r>
        <w:rPr>
          <w:rFonts w:hint="eastAsia" w:ascii="Times New Roman" w:hAnsi="楷体" w:eastAsia="楷体" w:cs="Times New Roman"/>
          <w:sz w:val="32"/>
          <w:szCs w:val="32"/>
        </w:rPr>
        <w:t>年</w:t>
      </w:r>
      <w:r>
        <w:rPr>
          <w:rFonts w:ascii="Times New Roman" w:hAnsi="楷体" w:eastAsia="楷体" w:cs="Times New Roman"/>
          <w:sz w:val="32"/>
          <w:szCs w:val="32"/>
        </w:rPr>
        <w:t>9</w:t>
      </w:r>
      <w:r>
        <w:rPr>
          <w:rFonts w:hint="eastAsia" w:ascii="Times New Roman" w:hAnsi="楷体" w:eastAsia="楷体" w:cs="Times New Roman"/>
          <w:sz w:val="32"/>
          <w:szCs w:val="32"/>
        </w:rPr>
        <w:t>月4日，北京天文馆）</w:t>
      </w:r>
    </w:p>
    <w:p>
      <w:pPr>
        <w:spacing w:line="598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98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尊敬的各位领导、各位专家学者、朋友们：</w:t>
      </w:r>
    </w:p>
    <w:p>
      <w:pPr>
        <w:spacing w:line="59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下午好！非常荣幸受邀参加中国科普研究所举办的“馆校结合 科学教育”圆桌会议。我是江苏省常州市科学技术协会党组书记、主席任洪兴，今天作为一名基层科技工作者和各位专家学者一起交流探讨，如何在“双减”背景下进一步做好科学教育加法。</w:t>
      </w:r>
    </w:p>
    <w:p>
      <w:pPr>
        <w:spacing w:line="598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党的二十大报告把教育、科技、人才进行了“三位一体”统筹安排，随后教育部等十八部门联合印发的《关于加强新时代中小学科学教育工作的意见》明确，“要着力在教育‘双减’中做好科学教育加法，一体化推进教育、科技、人才高质量发展”。今年以来，习近平总书记也格外关注青少年的科学教育，</w:t>
      </w:r>
      <w:r>
        <w:rPr>
          <w:rFonts w:hint="eastAsia" w:ascii="仿宋_GB2312" w:eastAsia="仿宋_GB2312"/>
          <w:sz w:val="32"/>
          <w:szCs w:val="32"/>
        </w:rPr>
        <w:t>在</w:t>
      </w:r>
      <w:r>
        <w:rPr>
          <w:rFonts w:ascii="仿宋_GB2312" w:eastAsia="仿宋_GB2312"/>
          <w:sz w:val="32"/>
          <w:szCs w:val="32"/>
        </w:rPr>
        <w:t>中共中央政治局第三次集体学习时</w:t>
      </w:r>
      <w:r>
        <w:rPr>
          <w:rFonts w:hint="eastAsia" w:ascii="仿宋_GB2312" w:eastAsia="仿宋_GB2312"/>
          <w:sz w:val="32"/>
          <w:szCs w:val="32"/>
        </w:rPr>
        <w:t>，他</w:t>
      </w:r>
      <w:r>
        <w:rPr>
          <w:rFonts w:ascii="仿宋_GB2312" w:eastAsia="仿宋_GB2312"/>
          <w:sz w:val="32"/>
          <w:szCs w:val="32"/>
        </w:rPr>
        <w:t>强调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要在教育“双减”中做好科学教育加法，激发青少年好奇心、想象力、探求欲，培育具备科学家潜质、愿意献身科学研究事业的青少年群体</w:t>
      </w:r>
      <w:r>
        <w:rPr>
          <w:rFonts w:hint="eastAsia" w:ascii="仿宋_GB2312" w:eastAsia="仿宋_GB2312"/>
          <w:sz w:val="32"/>
          <w:szCs w:val="32"/>
        </w:rPr>
        <w:t>；在给“科学与中国”院士专家代表回信时，他强调，要带动更多科技工作者支持和参与科普事业，以优质丰富的内容和喜闻乐见的形式，激发青少年崇尚科学、探索未知的兴趣。</w:t>
      </w:r>
    </w:p>
    <w:p>
      <w:pPr>
        <w:spacing w:line="598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这里，我首先简要介绍一下常州。常州，地处长三角几何中心，与上海、南京等距相望，与苏州、无锡联袂成片，自古崇文重教、儒风蔚然、人文荟萃，曾出过19名状元、2900多名进士，近现代涌现出瞿秋白、张太雷、恽代英“常州三杰”，李公朴、史良等爱国人士和华罗庚、刘海粟等名家巨匠，以及74名常州籍（含外籍）院士。正是一代代科学巨匠、文学大家的接力付出，才让常州这座城市根植科技创新的基因，深蕴重才育才的血脉。</w:t>
      </w:r>
    </w:p>
    <w:p>
      <w:pPr>
        <w:spacing w:line="59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谈到常州的科学教育，就不得不提到“我们爱科学”这个由来已久的品牌活动。早在</w:t>
      </w:r>
      <w:r>
        <w:rPr>
          <w:rFonts w:hint="eastAsia" w:ascii="仿宋_GB2312" w:eastAsia="仿宋_GB2312"/>
          <w:sz w:val="32"/>
          <w:szCs w:val="32"/>
        </w:rPr>
        <w:t>1979年3月21日，常州市觅渡桥小学少先队大队部响应国家号召，率先向全国少先队员发出“我们爱科学”“六个一”倡议，即人人读一本科普读物；讲一个或听一个科学故事；做一项科学小实验；制作一件科技小作品；用科学道理解释一种自然现象；了解一门科学在未来发展的远景。该倡议得到团中央、教育部、中国科协的重视，在全国少年儿童中进行了推广，从此，“我们爱科学”成为全国青少年科技教育一项具有持续生命力的品牌活动。2019年，在常州市觅渡教育集团冠英校区举办了“我们爱科学”40周年主题活动。</w:t>
      </w:r>
    </w:p>
    <w:p>
      <w:pPr>
        <w:spacing w:line="59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近年来，常州市科协坚持以“我们爱科学”青少年科技引领行动为抓手，搭平台、强品牌、建机制、浓氛围，大力推进青少年科技教育。在做好“科学教育加法”的背景下，</w:t>
      </w:r>
      <w:r>
        <w:rPr>
          <w:rFonts w:hint="eastAsia" w:ascii="Arial" w:hAnsi="Arial" w:eastAsia="仿宋_GB2312" w:cs="Arial"/>
          <w:sz w:val="32"/>
          <w:szCs w:val="32"/>
        </w:rPr>
        <w:t>抓牢科学课程、科普基地、科技活动等，</w:t>
      </w:r>
      <w:r>
        <w:rPr>
          <w:rFonts w:hint="eastAsia" w:ascii="仿宋_GB2312" w:eastAsia="仿宋_GB2312"/>
          <w:sz w:val="32"/>
          <w:szCs w:val="32"/>
        </w:rPr>
        <w:t>推动</w:t>
      </w:r>
      <w:r>
        <w:rPr>
          <w:rFonts w:hint="eastAsia" w:ascii="Arial" w:hAnsi="Arial" w:eastAsia="仿宋_GB2312" w:cs="Arial"/>
          <w:sz w:val="32"/>
          <w:szCs w:val="32"/>
        </w:rPr>
        <w:t>“我们爱科学”品牌升级为2.0版本，持续</w:t>
      </w:r>
      <w:r>
        <w:rPr>
          <w:rFonts w:ascii="Arial" w:hAnsi="Arial" w:eastAsia="仿宋_GB2312" w:cs="Arial"/>
          <w:sz w:val="32"/>
          <w:szCs w:val="32"/>
        </w:rPr>
        <w:t>探索“双减”背景下科学教育新模式，助力“双减”</w:t>
      </w:r>
      <w:r>
        <w:rPr>
          <w:rFonts w:hint="eastAsia" w:ascii="Arial" w:hAnsi="Arial" w:eastAsia="仿宋_GB2312" w:cs="Arial"/>
          <w:sz w:val="32"/>
          <w:szCs w:val="32"/>
        </w:rPr>
        <w:t>政策</w:t>
      </w:r>
      <w:r>
        <w:rPr>
          <w:rFonts w:ascii="Arial" w:hAnsi="Arial" w:eastAsia="仿宋_GB2312" w:cs="Arial"/>
          <w:sz w:val="32"/>
          <w:szCs w:val="32"/>
        </w:rPr>
        <w:t>落地落实</w:t>
      </w:r>
      <w:r>
        <w:rPr>
          <w:rFonts w:hint="eastAsia" w:ascii="Arial" w:hAnsi="Arial" w:eastAsia="仿宋_GB2312" w:cs="Arial"/>
          <w:sz w:val="32"/>
          <w:szCs w:val="32"/>
        </w:rPr>
        <w:t>。</w:t>
      </w:r>
    </w:p>
    <w:p>
      <w:pPr>
        <w:spacing w:line="598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一、创新发力，巩固科学教育“主课堂”</w:t>
      </w:r>
    </w:p>
    <w:p>
      <w:pPr>
        <w:spacing w:line="59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早在2021年中共中央办公厅、国务院办公厅提出“双减”政策后，常州市科协第一时间响应，紧抓“双减”机遇，把握精神要求，积极推进科普资源进校园，面向全市中小学推广“菜单式”科教资源服务，推出10家科技俱乐部、20个科学类公益课程、30家科普教育基地、40个科普讲座“四张”科学教育清单，助力“双减”落实落地。</w:t>
      </w:r>
      <w:r>
        <w:rPr>
          <w:rFonts w:hint="eastAsia" w:ascii="Times New Roman" w:hAnsi="Times New Roman" w:eastAsia="仿宋_GB2312"/>
          <w:b/>
          <w:sz w:val="32"/>
          <w:szCs w:val="32"/>
        </w:rPr>
        <w:t>一是摸清需求，有的放矢。</w:t>
      </w:r>
      <w:r>
        <w:rPr>
          <w:rFonts w:hint="eastAsia" w:ascii="Times New Roman" w:hAnsi="Times New Roman" w:eastAsia="仿宋_GB2312"/>
          <w:sz w:val="32"/>
          <w:szCs w:val="32"/>
        </w:rPr>
        <w:t>多渠道收集信息，通过走访，开座谈会等形式，广泛征集学校课后开展科学类服务的需求。组织动员青少年科技俱乐部、科普教育基地、市级学会、高校以及科学工作室、科技志愿者等各方力量，积极发挥科教服务职能，多渠道、多层次、全方位为中小学生提供高质量的科普服务，有效助力“双减”政策落地，提升青少年科学素质。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二是</w:t>
      </w:r>
      <w:r>
        <w:rPr>
          <w:rFonts w:hint="eastAsia" w:ascii="Times New Roman" w:hAnsi="Times New Roman" w:eastAsia="仿宋_GB2312"/>
          <w:b/>
          <w:sz w:val="32"/>
          <w:szCs w:val="32"/>
        </w:rPr>
        <w:t>挖掘资源，专家认证。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科协会同教育局发文面向社会各界征集科学类公益课程、科技竞赛、科普基地、科普讲座等，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市学（协）会、市劳动教育实践基地、市科普教育基地（场馆）、高校、中职院校、青少年活动中心等能提供科学类教育优质资源的单位积极申报。</w:t>
      </w:r>
      <w:r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  <w:t>科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学</w:t>
      </w:r>
      <w:r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  <w:t>类课程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要求满足中小学生成长需求</w:t>
      </w:r>
      <w:r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课程目标明确，课程内容符合</w:t>
      </w:r>
      <w:r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  <w:t>学生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成长规律，课程</w:t>
      </w:r>
      <w:r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  <w:t>实施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循序渐进。在此基础上，组织专家对各申报单位的机构资质、人员配置、课程资源等进行认定，认定后公示所有资源清单，免费推荐至全市所有学校。</w:t>
      </w:r>
      <w:r>
        <w:rPr>
          <w:rFonts w:hint="eastAsia" w:ascii="Times New Roman" w:hAnsi="Times New Roman" w:eastAsia="仿宋_GB2312" w:cs="宋体"/>
          <w:b/>
          <w:bCs/>
          <w:color w:val="000000"/>
          <w:kern w:val="0"/>
          <w:sz w:val="32"/>
          <w:szCs w:val="32"/>
        </w:rPr>
        <w:t>三是</w:t>
      </w:r>
      <w:r>
        <w:rPr>
          <w:rFonts w:hint="eastAsia" w:ascii="Times New Roman" w:hAnsi="Times New Roman" w:eastAsia="仿宋_GB2312"/>
          <w:b/>
          <w:sz w:val="32"/>
          <w:szCs w:val="32"/>
        </w:rPr>
        <w:t>学校点单，按需服务。</w:t>
      </w:r>
      <w:r>
        <w:rPr>
          <w:rFonts w:hint="eastAsia" w:ascii="Times New Roman" w:hAnsi="Times New Roman" w:eastAsia="仿宋_GB2312"/>
          <w:sz w:val="32"/>
          <w:szCs w:val="32"/>
        </w:rPr>
        <w:t>对科技类竞赛、科学类公益课程、科普教育基地、科普讲座等，通过教育、科协部门网站、微信等渠道广泛宣传。根据资源，</w:t>
      </w:r>
      <w:r>
        <w:rPr>
          <w:rFonts w:ascii="Times New Roman" w:hAnsi="Times New Roman" w:eastAsia="仿宋_GB2312"/>
          <w:sz w:val="32"/>
          <w:szCs w:val="32"/>
        </w:rPr>
        <w:t>通过“</w:t>
      </w:r>
      <w:r>
        <w:rPr>
          <w:rFonts w:hint="eastAsia" w:ascii="Times New Roman" w:hAnsi="Times New Roman" w:eastAsia="仿宋_GB2312"/>
          <w:sz w:val="32"/>
          <w:szCs w:val="32"/>
        </w:rPr>
        <w:t>学校</w:t>
      </w:r>
      <w:r>
        <w:rPr>
          <w:rFonts w:ascii="Times New Roman" w:hAnsi="Times New Roman" w:eastAsia="仿宋_GB2312"/>
          <w:sz w:val="32"/>
          <w:szCs w:val="32"/>
        </w:rPr>
        <w:t>点单、</w:t>
      </w:r>
      <w:r>
        <w:rPr>
          <w:rFonts w:hint="eastAsia" w:ascii="Times New Roman" w:hAnsi="Times New Roman" w:eastAsia="仿宋_GB2312"/>
          <w:sz w:val="32"/>
          <w:szCs w:val="32"/>
        </w:rPr>
        <w:t>科协</w:t>
      </w:r>
      <w:r>
        <w:rPr>
          <w:rFonts w:ascii="Times New Roman" w:hAnsi="Times New Roman" w:eastAsia="仿宋_GB2312"/>
          <w:sz w:val="32"/>
          <w:szCs w:val="32"/>
        </w:rPr>
        <w:t>派单、志愿者接单”的“</w:t>
      </w:r>
      <w:r>
        <w:rPr>
          <w:rFonts w:hint="eastAsia" w:ascii="Times New Roman" w:hAnsi="Times New Roman" w:eastAsia="仿宋_GB2312"/>
          <w:sz w:val="32"/>
          <w:szCs w:val="32"/>
        </w:rPr>
        <w:t>三</w:t>
      </w:r>
      <w:r>
        <w:rPr>
          <w:rFonts w:ascii="Times New Roman" w:hAnsi="Times New Roman" w:eastAsia="仿宋_GB2312"/>
          <w:sz w:val="32"/>
          <w:szCs w:val="32"/>
        </w:rPr>
        <w:t>单制”服务模式，开展</w:t>
      </w:r>
      <w:r>
        <w:rPr>
          <w:rFonts w:hint="eastAsia" w:ascii="Times New Roman" w:hAnsi="Times New Roman" w:eastAsia="仿宋_GB2312"/>
          <w:sz w:val="32"/>
          <w:szCs w:val="32"/>
        </w:rPr>
        <w:t>学校课后科学教育</w:t>
      </w:r>
      <w:r>
        <w:rPr>
          <w:rFonts w:ascii="Times New Roman" w:hAnsi="Times New Roman" w:eastAsia="仿宋_GB2312"/>
          <w:sz w:val="32"/>
          <w:szCs w:val="32"/>
        </w:rPr>
        <w:t>，打通</w:t>
      </w:r>
      <w:r>
        <w:rPr>
          <w:rFonts w:hint="eastAsia" w:ascii="Times New Roman" w:hAnsi="Times New Roman" w:eastAsia="仿宋_GB2312"/>
          <w:sz w:val="32"/>
          <w:szCs w:val="32"/>
        </w:rPr>
        <w:t>学校科学教育</w:t>
      </w:r>
      <w:r>
        <w:rPr>
          <w:rFonts w:ascii="Times New Roman" w:hAnsi="Times New Roman" w:eastAsia="仿宋_GB2312"/>
          <w:sz w:val="32"/>
          <w:szCs w:val="32"/>
        </w:rPr>
        <w:t>“最后一公里”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根据四张清单的使用情况，市科协通过政府购买服务的方式给予一定的支持。</w:t>
      </w:r>
    </w:p>
    <w:p>
      <w:pPr>
        <w:spacing w:line="598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二、统筹协调，激活科学教育“主阵地”</w:t>
      </w:r>
    </w:p>
    <w:p>
      <w:pPr>
        <w:spacing w:line="598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科技场馆、科普教育基地是青少年开展科技活动的重要设施，是提高青少年科技素养的重要载体。目前，常州市共有各级科普教育基地355家。</w:t>
      </w:r>
      <w:r>
        <w:rPr>
          <w:rFonts w:eastAsia="仿宋_GB2312"/>
          <w:color w:val="000000"/>
          <w:kern w:val="0"/>
          <w:sz w:val="32"/>
          <w:szCs w:val="32"/>
        </w:rPr>
        <w:t>2022</w:t>
      </w:r>
      <w:r>
        <w:rPr>
          <w:rFonts w:hint="eastAsia" w:eastAsia="仿宋_GB2312"/>
          <w:color w:val="000000"/>
          <w:kern w:val="0"/>
          <w:sz w:val="32"/>
          <w:szCs w:val="32"/>
        </w:rPr>
        <w:t>年，累计5万余名学生走进科普基地，开展探究性、启发性、创新性的青少年科技教育活动。</w:t>
      </w:r>
      <w:r>
        <w:rPr>
          <w:rFonts w:hint="eastAsia" w:eastAsia="仿宋_GB2312"/>
          <w:b/>
          <w:bCs/>
          <w:color w:val="000000"/>
          <w:kern w:val="0"/>
          <w:sz w:val="32"/>
          <w:szCs w:val="32"/>
        </w:rPr>
        <w:t>一是</w:t>
      </w:r>
      <w:r>
        <w:rPr>
          <w:rFonts w:ascii="Times New Roman" w:hAnsi="Times New Roman" w:eastAsia="仿宋_GB2312"/>
          <w:b/>
          <w:color w:val="000000"/>
          <w:sz w:val="32"/>
          <w:szCs w:val="32"/>
        </w:rPr>
        <w:t>打造</w:t>
      </w: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“全域联动”的科学教育阵地</w:t>
      </w:r>
      <w:r>
        <w:rPr>
          <w:rFonts w:ascii="Times New Roman" w:hAnsi="Times New Roman" w:eastAsia="仿宋_GB2312"/>
          <w:b/>
          <w:color w:val="000000"/>
          <w:sz w:val="32"/>
          <w:szCs w:val="32"/>
        </w:rPr>
        <w:t>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建立“一区一品”科普设施体系，支持全市现有全国、省、市级科普教育基地，以及博物馆天文馆、动植物园、社区科普馆、农业示范园、高校、科研院所、科技企业打造升级，向中小学生开放（如德伊门科普基地，常州市科普大使张建宇在常州市解放路小学、湖塘桥实验小学建立“元素馆”、在博爱路小学建立“地球馆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〞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）。鼓励全市各中小学以“走出去”的方式，有计划地组织学生就近分期分批到校外科普基地，开展场景式、体验式、互动式、探究式科普教育实践活动。</w:t>
      </w:r>
      <w:r>
        <w:rPr>
          <w:rFonts w:hint="eastAsia" w:ascii="Times New Roman" w:hAnsi="Times New Roman" w:eastAsia="仿宋_GB2312" w:cs="宋体"/>
          <w:b/>
          <w:color w:val="000000"/>
          <w:kern w:val="0"/>
          <w:sz w:val="32"/>
          <w:szCs w:val="32"/>
        </w:rPr>
        <w:t>二是推出“全民畅游”的科学研学线路。近年来，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市科协坚持科普惠民的理念，注重科普教育与文化旅游相结合，连续多年推出科普游线路，免费为市民服务。今年，围绕我市新能源之都、“两湖”创新区建设等“常州特色”推出</w:t>
      </w:r>
      <w:r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  <w:t>“新能源之都”体验之旅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  <w:t>“GDP万亿之城”跨越之旅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  <w:t>“两湖创新区”探索之旅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  <w:t>“生态文明”参与之旅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  <w:t>“生命健康”感知之旅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  <w:t>“美丽乡村”休闲之旅、“科学奥秘”发现之旅、“红色印记”传承之旅、“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龙城</w:t>
      </w:r>
      <w:r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  <w:t>文化”博览之旅、“江南水韵”畅游之旅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等10</w:t>
      </w:r>
      <w:r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  <w:t>条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“科普游”</w:t>
      </w:r>
      <w:r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  <w:t>线路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。以“科普+旅游”深度融合推动公民尤其是青少年科学素质的提升。</w:t>
      </w: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三是开展“全面深入”的青少年科技夏令营活动。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今年，市科协利用暑期组织全市1000多名青少年开展“智游龙城 科技同行”少儿科技夏令营活动，让青少年在课余时间走出书本，走进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现代化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企业、科研院所、科技场馆、美丽乡村，通过</w:t>
      </w:r>
      <w:r>
        <w:rPr>
          <w:rFonts w:ascii="Times New Roman" w:hAnsi="Times New Roman" w:eastAsia="仿宋_GB2312"/>
          <w:color w:val="000000"/>
          <w:sz w:val="32"/>
          <w:szCs w:val="32"/>
        </w:rPr>
        <w:t>走近科技，感受科技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</w:rPr>
        <w:t>零距离了解科技文明，体验科技创新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</w:rPr>
        <w:t>感受传统文化与现代科技的高度融合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</w:rPr>
        <w:t>激发孩子们爱科学、学科学、用科学的兴趣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</w:rPr>
        <w:t>点亮心中的科学梦想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</w:t>
      </w:r>
    </w:p>
    <w:p>
      <w:pPr>
        <w:pStyle w:val="4"/>
        <w:spacing w:before="0" w:beforeAutospacing="0" w:after="0" w:afterAutospacing="0" w:line="598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三、竞赛引领，打造科学教育“主平台”</w:t>
      </w:r>
    </w:p>
    <w:p>
      <w:pPr>
        <w:spacing w:line="600" w:lineRule="exact"/>
        <w:ind w:left="141" w:leftChars="67"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市科协联合教育部门成立各俱特色的青少年科技俱乐部。</w:t>
      </w:r>
      <w:r>
        <w:rPr>
          <w:rFonts w:ascii="Calibri" w:hAnsi="Calibri" w:eastAsia="仿宋_GB2312" w:cs="Times New Roman"/>
          <w:color w:val="000000"/>
          <w:sz w:val="32"/>
          <w:szCs w:val="32"/>
        </w:rPr>
        <w:t>青少年科技俱乐部</w:t>
      </w:r>
      <w:r>
        <w:rPr>
          <w:rFonts w:hint="eastAsia" w:ascii="仿宋_GB2312" w:eastAsia="仿宋_GB2312"/>
          <w:sz w:val="32"/>
          <w:szCs w:val="32"/>
        </w:rPr>
        <w:t>负责各项赛事的交流、培训</w:t>
      </w:r>
      <w:r>
        <w:rPr>
          <w:rFonts w:ascii="Calibri" w:hAnsi="Calibri" w:eastAsia="仿宋_GB2312" w:cs="Times New Roman"/>
          <w:color w:val="000000"/>
          <w:sz w:val="32"/>
          <w:szCs w:val="32"/>
        </w:rPr>
        <w:t>，</w:t>
      </w:r>
      <w:r>
        <w:rPr>
          <w:rFonts w:hint="eastAsia" w:ascii="Calibri" w:hAnsi="Calibri" w:eastAsia="仿宋_GB2312" w:cs="Times New Roman"/>
          <w:color w:val="000000"/>
          <w:sz w:val="32"/>
          <w:szCs w:val="32"/>
        </w:rPr>
        <w:t>并牵头</w:t>
      </w:r>
      <w:r>
        <w:rPr>
          <w:rFonts w:ascii="Calibri" w:hAnsi="Calibri" w:eastAsia="仿宋_GB2312" w:cs="Times New Roman"/>
          <w:color w:val="000000"/>
          <w:sz w:val="32"/>
          <w:szCs w:val="32"/>
        </w:rPr>
        <w:t>负责科技竞赛的组织实施</w:t>
      </w:r>
      <w:r>
        <w:rPr>
          <w:rFonts w:hint="eastAsia" w:ascii="Calibri" w:hAnsi="Calibri" w:eastAsia="仿宋_GB2312" w:cs="Times New Roman"/>
          <w:color w:val="000000"/>
          <w:sz w:val="32"/>
          <w:szCs w:val="32"/>
        </w:rPr>
        <w:t>，</w:t>
      </w:r>
      <w:r>
        <w:rPr>
          <w:rFonts w:ascii="Calibri" w:hAnsi="Calibri" w:eastAsia="仿宋_GB2312" w:cs="Times New Roman"/>
          <w:color w:val="000000"/>
          <w:sz w:val="32"/>
          <w:szCs w:val="32"/>
        </w:rPr>
        <w:t>市科协、市教育局为青少年科技竞赛的主管部门，负责科技竞赛的监督管理。</w:t>
      </w:r>
      <w:r>
        <w:rPr>
          <w:rFonts w:hint="eastAsia" w:ascii="仿宋_GB2312" w:eastAsia="仿宋_GB2312"/>
          <w:b/>
          <w:bCs/>
          <w:sz w:val="32"/>
          <w:szCs w:val="32"/>
        </w:rPr>
        <w:t>一是强化科技俱乐部职能。</w:t>
      </w:r>
      <w:r>
        <w:rPr>
          <w:rFonts w:hint="eastAsia" w:ascii="仿宋_GB2312" w:eastAsia="仿宋_GB2312"/>
          <w:sz w:val="32"/>
          <w:szCs w:val="32"/>
        </w:rPr>
        <w:t>自2005年以来，科协联合教育局先后成立了人工智能、机器人、创客、程序设计等14家青少年科技俱乐部，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明确专人管理、专人负责，形成了上下联动、条块结合的科学教育管理网络，有力地推动了全市青少年科普工作的顺利开展。</w:t>
      </w:r>
      <w:r>
        <w:rPr>
          <w:rFonts w:hint="eastAsia" w:ascii="仿宋_GB2312" w:eastAsia="仿宋_GB2312"/>
          <w:b/>
          <w:bCs/>
          <w:sz w:val="32"/>
          <w:szCs w:val="32"/>
        </w:rPr>
        <w:t>二是强化辐射引领</w:t>
      </w:r>
      <w:r>
        <w:rPr>
          <w:rFonts w:hint="eastAsia" w:ascii="仿宋_GB2312" w:eastAsia="仿宋_GB2312"/>
          <w:sz w:val="32"/>
          <w:szCs w:val="32"/>
        </w:rPr>
        <w:t>。打造（1+N）的科技俱乐部发展模式。1为俱乐部的发起学校、N为多个参与学校，俱乐部定期组织</w:t>
      </w:r>
      <w:r>
        <w:rPr>
          <w:rFonts w:hint="eastAsia" w:ascii="仿宋_GB2312" w:eastAsia="仿宋_GB2312"/>
          <w:sz w:val="30"/>
          <w:szCs w:val="30"/>
        </w:rPr>
        <w:t>专家型老师深入全市学校，开展有针对性的指导，并组织开展科技类竞赛，目前已覆盖全市近200所中小学校，</w:t>
      </w:r>
      <w:r>
        <w:rPr>
          <w:rFonts w:hint="eastAsia" w:ascii="仿宋_GB2312" w:eastAsia="仿宋_GB2312"/>
          <w:sz w:val="32"/>
          <w:szCs w:val="32"/>
        </w:rPr>
        <w:t>通过以点带面，带动全市其他学校共同参与，一起实现科学教育高质量发展。</w:t>
      </w:r>
      <w:r>
        <w:rPr>
          <w:rFonts w:hint="eastAsia" w:ascii="仿宋_GB2312" w:eastAsia="仿宋_GB2312"/>
          <w:b/>
          <w:bCs/>
          <w:sz w:val="32"/>
          <w:szCs w:val="32"/>
        </w:rPr>
        <w:t>二是强化经费投入</w:t>
      </w:r>
      <w:r>
        <w:rPr>
          <w:rFonts w:hint="eastAsia" w:ascii="仿宋_GB2312" w:eastAsia="仿宋_GB2312"/>
          <w:sz w:val="32"/>
          <w:szCs w:val="32"/>
        </w:rPr>
        <w:t>。制定《常州市科普项目资助奖励经费管理办法》，对于我市14个青少年科技俱乐部开展活动、竞赛等，市科协、教育部门均给予不同程度的资助与奖励，大大地激励了科技教育工作者的积极性和能动性，确保了青少年科技教育工作有序健康发展。同时，制定《青少年科技竞赛管理办法》，列出负面清单，进一步规范青少年科技竞赛活动。</w:t>
      </w:r>
    </w:p>
    <w:p>
      <w:pPr>
        <w:pStyle w:val="4"/>
        <w:spacing w:before="0" w:beforeAutospacing="0" w:after="0" w:afterAutospacing="0" w:line="598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zNjQwMGMzOThkNWJjYTMwYTkxMmJlYjA4NzI3OTMifQ=="/>
  </w:docVars>
  <w:rsids>
    <w:rsidRoot w:val="00403CF8"/>
    <w:rsid w:val="00002D25"/>
    <w:rsid w:val="00031ED8"/>
    <w:rsid w:val="00031F90"/>
    <w:rsid w:val="00041C02"/>
    <w:rsid w:val="000630BC"/>
    <w:rsid w:val="00086A63"/>
    <w:rsid w:val="000916B0"/>
    <w:rsid w:val="00091D39"/>
    <w:rsid w:val="00096112"/>
    <w:rsid w:val="00097113"/>
    <w:rsid w:val="000B25C9"/>
    <w:rsid w:val="000E6C1A"/>
    <w:rsid w:val="0010668E"/>
    <w:rsid w:val="001176DA"/>
    <w:rsid w:val="00121D4E"/>
    <w:rsid w:val="00136AA0"/>
    <w:rsid w:val="0013758F"/>
    <w:rsid w:val="001401FA"/>
    <w:rsid w:val="001625FA"/>
    <w:rsid w:val="0019188A"/>
    <w:rsid w:val="001C0F80"/>
    <w:rsid w:val="001C5B70"/>
    <w:rsid w:val="001C6C0C"/>
    <w:rsid w:val="001C7ED0"/>
    <w:rsid w:val="001D156D"/>
    <w:rsid w:val="001D5B7B"/>
    <w:rsid w:val="001D79EC"/>
    <w:rsid w:val="001E57C6"/>
    <w:rsid w:val="001F76FA"/>
    <w:rsid w:val="00215D25"/>
    <w:rsid w:val="00227C98"/>
    <w:rsid w:val="002631BD"/>
    <w:rsid w:val="002824A2"/>
    <w:rsid w:val="002A7FC8"/>
    <w:rsid w:val="002B62A1"/>
    <w:rsid w:val="002C02A3"/>
    <w:rsid w:val="002C71F7"/>
    <w:rsid w:val="002D2B79"/>
    <w:rsid w:val="002F79D7"/>
    <w:rsid w:val="003164B1"/>
    <w:rsid w:val="00321BBA"/>
    <w:rsid w:val="00323645"/>
    <w:rsid w:val="0034049E"/>
    <w:rsid w:val="003A510D"/>
    <w:rsid w:val="003B1CB8"/>
    <w:rsid w:val="003C00A2"/>
    <w:rsid w:val="003C0336"/>
    <w:rsid w:val="003C333B"/>
    <w:rsid w:val="003C46D1"/>
    <w:rsid w:val="00403CF8"/>
    <w:rsid w:val="00405834"/>
    <w:rsid w:val="00407D2F"/>
    <w:rsid w:val="00413736"/>
    <w:rsid w:val="00416574"/>
    <w:rsid w:val="004169FB"/>
    <w:rsid w:val="004211D1"/>
    <w:rsid w:val="00422630"/>
    <w:rsid w:val="00431EDF"/>
    <w:rsid w:val="00445773"/>
    <w:rsid w:val="004466B2"/>
    <w:rsid w:val="00446C98"/>
    <w:rsid w:val="00460753"/>
    <w:rsid w:val="00461B23"/>
    <w:rsid w:val="004703A0"/>
    <w:rsid w:val="00494014"/>
    <w:rsid w:val="004B2EE3"/>
    <w:rsid w:val="004D290B"/>
    <w:rsid w:val="004F2DDE"/>
    <w:rsid w:val="004F469C"/>
    <w:rsid w:val="00512B34"/>
    <w:rsid w:val="00522FDA"/>
    <w:rsid w:val="0052707C"/>
    <w:rsid w:val="00565672"/>
    <w:rsid w:val="0058076E"/>
    <w:rsid w:val="00583DAF"/>
    <w:rsid w:val="005847D2"/>
    <w:rsid w:val="0058593A"/>
    <w:rsid w:val="00585949"/>
    <w:rsid w:val="00587013"/>
    <w:rsid w:val="005A1242"/>
    <w:rsid w:val="005A693F"/>
    <w:rsid w:val="005B3905"/>
    <w:rsid w:val="005C49C4"/>
    <w:rsid w:val="005D4E60"/>
    <w:rsid w:val="005E7483"/>
    <w:rsid w:val="005F0DF1"/>
    <w:rsid w:val="005F63C2"/>
    <w:rsid w:val="005F6E3F"/>
    <w:rsid w:val="005F7315"/>
    <w:rsid w:val="006011B4"/>
    <w:rsid w:val="00613560"/>
    <w:rsid w:val="00616116"/>
    <w:rsid w:val="00621D6D"/>
    <w:rsid w:val="006378CB"/>
    <w:rsid w:val="0064420D"/>
    <w:rsid w:val="0066081A"/>
    <w:rsid w:val="00661DBC"/>
    <w:rsid w:val="006677C2"/>
    <w:rsid w:val="00671004"/>
    <w:rsid w:val="006A7A57"/>
    <w:rsid w:val="006C54D9"/>
    <w:rsid w:val="006D30A1"/>
    <w:rsid w:val="006E421C"/>
    <w:rsid w:val="00704B97"/>
    <w:rsid w:val="00713CE1"/>
    <w:rsid w:val="00722672"/>
    <w:rsid w:val="00732356"/>
    <w:rsid w:val="00735B2C"/>
    <w:rsid w:val="00764D30"/>
    <w:rsid w:val="00766B51"/>
    <w:rsid w:val="00781F22"/>
    <w:rsid w:val="007A5346"/>
    <w:rsid w:val="007C095D"/>
    <w:rsid w:val="007C1547"/>
    <w:rsid w:val="007F08DA"/>
    <w:rsid w:val="008011D4"/>
    <w:rsid w:val="00804394"/>
    <w:rsid w:val="00821A8F"/>
    <w:rsid w:val="00831B51"/>
    <w:rsid w:val="00832C82"/>
    <w:rsid w:val="008476DF"/>
    <w:rsid w:val="008572D8"/>
    <w:rsid w:val="00874E0E"/>
    <w:rsid w:val="00881007"/>
    <w:rsid w:val="00893217"/>
    <w:rsid w:val="008A0258"/>
    <w:rsid w:val="008A1034"/>
    <w:rsid w:val="008B2648"/>
    <w:rsid w:val="008C2D14"/>
    <w:rsid w:val="008C5C02"/>
    <w:rsid w:val="008D514F"/>
    <w:rsid w:val="008F04B4"/>
    <w:rsid w:val="009010D5"/>
    <w:rsid w:val="00903B7A"/>
    <w:rsid w:val="00907D65"/>
    <w:rsid w:val="009113ED"/>
    <w:rsid w:val="00921900"/>
    <w:rsid w:val="0092514F"/>
    <w:rsid w:val="00935831"/>
    <w:rsid w:val="009447B1"/>
    <w:rsid w:val="00955827"/>
    <w:rsid w:val="00976A59"/>
    <w:rsid w:val="009A11B4"/>
    <w:rsid w:val="009B5CAE"/>
    <w:rsid w:val="009F76E0"/>
    <w:rsid w:val="00A20E0A"/>
    <w:rsid w:val="00A22B45"/>
    <w:rsid w:val="00A33655"/>
    <w:rsid w:val="00A3772E"/>
    <w:rsid w:val="00A3773E"/>
    <w:rsid w:val="00A53911"/>
    <w:rsid w:val="00A620A7"/>
    <w:rsid w:val="00A81954"/>
    <w:rsid w:val="00A93611"/>
    <w:rsid w:val="00AA2E38"/>
    <w:rsid w:val="00AC3AE3"/>
    <w:rsid w:val="00AD0E1F"/>
    <w:rsid w:val="00AD709E"/>
    <w:rsid w:val="00AE46FA"/>
    <w:rsid w:val="00B06242"/>
    <w:rsid w:val="00B127EA"/>
    <w:rsid w:val="00B31A6A"/>
    <w:rsid w:val="00B36F59"/>
    <w:rsid w:val="00B40403"/>
    <w:rsid w:val="00B44F2B"/>
    <w:rsid w:val="00B50216"/>
    <w:rsid w:val="00B511E5"/>
    <w:rsid w:val="00B53093"/>
    <w:rsid w:val="00B53F2A"/>
    <w:rsid w:val="00BA1F71"/>
    <w:rsid w:val="00BA246B"/>
    <w:rsid w:val="00BA4E19"/>
    <w:rsid w:val="00BC4000"/>
    <w:rsid w:val="00BD3876"/>
    <w:rsid w:val="00BD6174"/>
    <w:rsid w:val="00BE63C5"/>
    <w:rsid w:val="00BF3A1E"/>
    <w:rsid w:val="00C13413"/>
    <w:rsid w:val="00C228DE"/>
    <w:rsid w:val="00C31325"/>
    <w:rsid w:val="00C518A0"/>
    <w:rsid w:val="00C51B2D"/>
    <w:rsid w:val="00C62A63"/>
    <w:rsid w:val="00C71149"/>
    <w:rsid w:val="00C732CC"/>
    <w:rsid w:val="00CA63AE"/>
    <w:rsid w:val="00CC7094"/>
    <w:rsid w:val="00CE0A9B"/>
    <w:rsid w:val="00CF302B"/>
    <w:rsid w:val="00CF3545"/>
    <w:rsid w:val="00D13AAA"/>
    <w:rsid w:val="00D141D4"/>
    <w:rsid w:val="00D36B97"/>
    <w:rsid w:val="00D37703"/>
    <w:rsid w:val="00D71118"/>
    <w:rsid w:val="00D809CD"/>
    <w:rsid w:val="00D85137"/>
    <w:rsid w:val="00DE1031"/>
    <w:rsid w:val="00DE4375"/>
    <w:rsid w:val="00DF613D"/>
    <w:rsid w:val="00E06A85"/>
    <w:rsid w:val="00E11C9F"/>
    <w:rsid w:val="00E127BF"/>
    <w:rsid w:val="00E25AF1"/>
    <w:rsid w:val="00E611CE"/>
    <w:rsid w:val="00E63D33"/>
    <w:rsid w:val="00E64F58"/>
    <w:rsid w:val="00E736F9"/>
    <w:rsid w:val="00E751EF"/>
    <w:rsid w:val="00E821D7"/>
    <w:rsid w:val="00EB3F4E"/>
    <w:rsid w:val="00EC36E1"/>
    <w:rsid w:val="00ED16FB"/>
    <w:rsid w:val="00ED4791"/>
    <w:rsid w:val="00ED5CDE"/>
    <w:rsid w:val="00ED5D8E"/>
    <w:rsid w:val="00ED7A49"/>
    <w:rsid w:val="00EE318B"/>
    <w:rsid w:val="00F152F2"/>
    <w:rsid w:val="00F524F7"/>
    <w:rsid w:val="00F66ABB"/>
    <w:rsid w:val="00F9264D"/>
    <w:rsid w:val="00FA1E75"/>
    <w:rsid w:val="00FA7D38"/>
    <w:rsid w:val="00FB3718"/>
    <w:rsid w:val="00FC414B"/>
    <w:rsid w:val="00FC62CF"/>
    <w:rsid w:val="00FE0E25"/>
    <w:rsid w:val="00FF62B6"/>
    <w:rsid w:val="12473785"/>
    <w:rsid w:val="29AB9C2C"/>
    <w:rsid w:val="29B810E4"/>
    <w:rsid w:val="2E116DBF"/>
    <w:rsid w:val="381D007C"/>
    <w:rsid w:val="3AFBBFE4"/>
    <w:rsid w:val="3D82396C"/>
    <w:rsid w:val="3ED78A10"/>
    <w:rsid w:val="478D5216"/>
    <w:rsid w:val="47F4E6F6"/>
    <w:rsid w:val="5BAF5B36"/>
    <w:rsid w:val="5CDEB132"/>
    <w:rsid w:val="5CE2303B"/>
    <w:rsid w:val="5CFF78DD"/>
    <w:rsid w:val="5ECF084E"/>
    <w:rsid w:val="5FF92691"/>
    <w:rsid w:val="5FFB0E7D"/>
    <w:rsid w:val="61521F2B"/>
    <w:rsid w:val="626418B5"/>
    <w:rsid w:val="637B7FE4"/>
    <w:rsid w:val="661C380A"/>
    <w:rsid w:val="6E493E08"/>
    <w:rsid w:val="6E5B6FED"/>
    <w:rsid w:val="6EB112DF"/>
    <w:rsid w:val="6FFB9FA6"/>
    <w:rsid w:val="6FFFE7AD"/>
    <w:rsid w:val="71EE0F5F"/>
    <w:rsid w:val="77CF6A1C"/>
    <w:rsid w:val="7BBFC772"/>
    <w:rsid w:val="7BE70415"/>
    <w:rsid w:val="7C4E745F"/>
    <w:rsid w:val="7C7F91AB"/>
    <w:rsid w:val="7CCE243D"/>
    <w:rsid w:val="7DCFAFE3"/>
    <w:rsid w:val="7F7DFD75"/>
    <w:rsid w:val="7FC730E5"/>
    <w:rsid w:val="7FE27DBA"/>
    <w:rsid w:val="86BD3B9C"/>
    <w:rsid w:val="B1BDD979"/>
    <w:rsid w:val="BF5E33FB"/>
    <w:rsid w:val="CF9FBABD"/>
    <w:rsid w:val="DEF5CC11"/>
    <w:rsid w:val="E73F7CEA"/>
    <w:rsid w:val="E9FFBAAD"/>
    <w:rsid w:val="EFEF2F3A"/>
    <w:rsid w:val="EFFF669C"/>
    <w:rsid w:val="F6EFB191"/>
    <w:rsid w:val="F7D5A70B"/>
    <w:rsid w:val="F7DFA5B4"/>
    <w:rsid w:val="F7F7BA39"/>
    <w:rsid w:val="FB55A638"/>
    <w:rsid w:val="FE7740EA"/>
    <w:rsid w:val="FF2B244E"/>
    <w:rsid w:val="FF575BB9"/>
    <w:rsid w:val="FFBBDD92"/>
    <w:rsid w:val="FFBFC960"/>
    <w:rsid w:val="FFFE70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10">
    <w:name w:val="biaoti"/>
    <w:basedOn w:val="6"/>
    <w:autoRedefine/>
    <w:qFormat/>
    <w:uiPriority w:val="0"/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474</Words>
  <Characters>2705</Characters>
  <Lines>22</Lines>
  <Paragraphs>6</Paragraphs>
  <TotalTime>425</TotalTime>
  <ScaleCrop>false</ScaleCrop>
  <LinksUpToDate>false</LinksUpToDate>
  <CharactersWithSpaces>3173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2023-08-10T06:58:00Z</dcterms:created>
  <dc:creator>Zhang</dc:creator>
  <cp:lastModifiedBy>Hannah</cp:lastModifiedBy>
  <dcterms:modified xsi:type="dcterms:W3CDTF">2024-02-06T02:40:49Z</dcterms:modified>
  <cp:revision>226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4E881931A55941BCA8F1CCDCA31F39AB_13</vt:lpwstr>
  </property>
</Properties>
</file>